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2E116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-84455</wp:posOffset>
            </wp:positionH>
            <wp:positionV relativeFrom="margin">
              <wp:posOffset>309880</wp:posOffset>
            </wp:positionV>
            <wp:extent cx="1600835" cy="1602740"/>
            <wp:effectExtent l="19050" t="0" r="18415" b="16510"/>
            <wp:wrapSquare wrapText="bothSides"/>
            <wp:docPr id="5" name="Picture 3" descr="B2448E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2448E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715" t="17274" r="20146" b="6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2740"/>
                    </a:xfrm>
                    <a:prstGeom prst="rect">
                      <a:avLst/>
                    </a:prstGeom>
                    <a:noFill/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</w:t>
      </w:r>
      <w:r w:rsidR="00584042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Željko Todorović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845FB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2A73C6" w:rsidRDefault="002E1168" w:rsidP="00C40C45">
            <w:pPr>
              <w:spacing w:after="0" w:line="240" w:lineRule="auto"/>
            </w:pPr>
            <w:r w:rsidRPr="002E1168">
              <w:t>zeljkot53@gmail.com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2E1168" w:rsidRPr="002E1168" w:rsidRDefault="002E1168" w:rsidP="002E1168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E1168">
        <w:rPr>
          <w:rFonts w:ascii="Times New Roman" w:hAnsi="Times New Roman" w:cs="Times New Roman"/>
          <w:noProof/>
          <w:sz w:val="20"/>
          <w:szCs w:val="20"/>
        </w:rPr>
        <w:t>1.</w:t>
      </w:r>
      <w:r w:rsidRPr="002E1168">
        <w:rPr>
          <w:rFonts w:ascii="Times New Roman" w:hAnsi="Times New Roman" w:cs="Times New Roman"/>
          <w:noProof/>
          <w:sz w:val="20"/>
          <w:szCs w:val="20"/>
        </w:rPr>
        <w:tab/>
        <w:t>Željko Todorović, Oblici državnog uređenja sa posebnim osvrtom na Bosnu I Hercegovinu, izdavač VPTŠ Doboj, 2016.</w:t>
      </w:r>
    </w:p>
    <w:p w:rsidR="002E1168" w:rsidRPr="002E1168" w:rsidRDefault="002E1168" w:rsidP="002E1168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E1168">
        <w:rPr>
          <w:rFonts w:ascii="Times New Roman" w:hAnsi="Times New Roman" w:cs="Times New Roman"/>
          <w:noProof/>
          <w:sz w:val="20"/>
          <w:szCs w:val="20"/>
        </w:rPr>
        <w:t>2.</w:t>
      </w:r>
      <w:r w:rsidRPr="002E1168">
        <w:rPr>
          <w:rFonts w:ascii="Times New Roman" w:hAnsi="Times New Roman" w:cs="Times New Roman"/>
          <w:noProof/>
          <w:sz w:val="20"/>
          <w:szCs w:val="20"/>
        </w:rPr>
        <w:tab/>
        <w:t>Željko Todorović, Suverenost državne vlasti s posebnim osvrtom na Bosnu I Hercegovinu, izdavač VPTŠ Doboj, 2017.</w:t>
      </w:r>
    </w:p>
    <w:p w:rsidR="002E1168" w:rsidRPr="002E1168" w:rsidRDefault="002E1168" w:rsidP="002E1168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E1168">
        <w:rPr>
          <w:rFonts w:ascii="Times New Roman" w:hAnsi="Times New Roman" w:cs="Times New Roman"/>
          <w:noProof/>
          <w:sz w:val="20"/>
          <w:szCs w:val="20"/>
        </w:rPr>
        <w:t>3.</w:t>
      </w:r>
      <w:r w:rsidRPr="002E1168">
        <w:rPr>
          <w:rFonts w:ascii="Times New Roman" w:hAnsi="Times New Roman" w:cs="Times New Roman"/>
          <w:noProof/>
          <w:sz w:val="20"/>
          <w:szCs w:val="20"/>
        </w:rPr>
        <w:tab/>
        <w:t>Željko Todorović, Poltronizam u teoriji i praksi, izdavač PIM Univerzitet Banja Luka, 2018.</w:t>
      </w:r>
    </w:p>
    <w:p w:rsidR="00584042" w:rsidRDefault="00584042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A73C6" w:rsidRPr="00584042" w:rsidRDefault="002A73C6" w:rsidP="002A73C6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B7274C" w:rsidRDefault="00B7274C" w:rsidP="00027521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Da li je moguće jačanje suverenosti Bosne i Hercegovine, putem promjena njenog Ustava“, Časopis za društvena pitanja „Gradiški zbornik“ broj 13 Gradiška.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Oblik državnog uređenja kome je najbliža Bosna i Hercegovina“, Časopis za društvena pitanja „ Gradiški zbornik“ broj 13 Gradiška.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spacing w:line="276" w:lineRule="auto"/>
        <w:rPr>
          <w:sz w:val="20"/>
          <w:szCs w:val="20"/>
        </w:rPr>
      </w:pPr>
      <w:r w:rsidRPr="002E1168">
        <w:rPr>
          <w:sz w:val="20"/>
          <w:szCs w:val="20"/>
        </w:rPr>
        <w:t>Obrazovanjem do zapošljavanja u lokalnoj zajednici-analiza zakonodavne regulative, Centar za promociju evropskih vrijednosti „Europlus» Doboj, Projekat Evropske unije, 20.06.2013. godine.</w:t>
      </w:r>
    </w:p>
    <w:p w:rsidR="002E1168" w:rsidRPr="002E1168" w:rsidRDefault="002E1168" w:rsidP="002E1168">
      <w:pPr>
        <w:pStyle w:val="BodyText"/>
        <w:ind w:left="709" w:hanging="709"/>
        <w:rPr>
          <w:sz w:val="20"/>
          <w:szCs w:val="20"/>
        </w:rPr>
      </w:pPr>
      <w:r w:rsidRPr="002E1168">
        <w:rPr>
          <w:sz w:val="20"/>
          <w:szCs w:val="20"/>
        </w:rPr>
        <w:t xml:space="preserve">       - Teorije o suverenosti državne vlasti, časopis „Izbor sudske prakse“, broj               1/2014, Beograd.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Pravna priroda Brčko distrikta Bosne i Hercegovine“, Časopis za društvena pitanja,  „Gradiški zbornik“ broj 14-15, Gradiška.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Sociološki metod u pravu, Časopis „Godišnjak“ Fakultet pravnih nauka „Apeiron“, Banja Luka, juli 2014.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Nadležnosti federacije i federalnih jedinica i njihovo učešće u vršenju vlasti u federaciji, Časopis „Godišnjak“, Fakultet pravnih nauka „Apeiron“ Banja Luka, juli 2015.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Položaj Brčko Distrikta Bosne i Hercegovine i njegove karakteristike, Časopis „Anali poslovne ekonomije“ Univerzitet PIM, Banja Luka, broj 16, april 2017.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Referendum kao oblik neposredne demokratije, Časopis „Anali poslovne ekonomije“ Univerzitet PIM, Banja Luka, broj 16, april 2017.</w:t>
      </w:r>
    </w:p>
    <w:p w:rsidR="002E1168" w:rsidRPr="002E1168" w:rsidRDefault="002E1168" w:rsidP="002E1168">
      <w:pPr>
        <w:pStyle w:val="BodyText"/>
        <w:numPr>
          <w:ilvl w:val="0"/>
          <w:numId w:val="26"/>
        </w:numPr>
        <w:rPr>
          <w:sz w:val="20"/>
          <w:szCs w:val="20"/>
        </w:rPr>
      </w:pPr>
      <w:r w:rsidRPr="002E1168">
        <w:rPr>
          <w:sz w:val="20"/>
          <w:szCs w:val="20"/>
        </w:rPr>
        <w:t>Specifičnosti Ustava Bosne i Hercegovine i oblik njenog državnog uređenja, Časopis „Anali poslovne ekonomije“ Univerzitet PIM, Banja Luka, broj: 17</w:t>
      </w: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 w:rsidRPr="0062174D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ncijama</w:t>
      </w:r>
    </w:p>
    <w:p w:rsidR="0062174D" w:rsidRPr="0062174D" w:rsidRDefault="0062174D" w:rsidP="0062174D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Ljudska prava i zaštita manjina, rad je prezentovan i objavljen na Međunarodnoj konferenciji o društvenom i tehnološkom razvoju STED 2015. godine, održanoj 01. i 02.10. 2015. godine u organizaciji PIM Univerziteta Banja Luka.</w:t>
      </w: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Ljudska prava u Ustavu Bosne i Hercegovine, rad je prezentovan i objavljen na Međunarodnoj konferenciji, održanoj dana 10 do 11. 11. 2016. godine u Baia Mare (Rumunija).</w:t>
      </w: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Moderna država i njene karakteristike, sa posebnim osvrtom na Bosnu i Hercegovinu, rad je prezentovan na Međunarodnoj  konferenciji o društvenom i tehnološkom razvoju 2017. održanoj dana 02. I 03.11.2017. na PIM Univerzitetu u Banja Luci. Rad je  objavljen u sklopu svih podnesenih radova na konferenciji.</w:t>
      </w: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2E1168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Učešće kao stručnjaka u domenu prava:</w:t>
      </w: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Odbor za ustavna pitanja Narodne Skupštine Republike Srpske, od 2019.</w:t>
      </w:r>
    </w:p>
    <w:p w:rsidR="002E1168" w:rsidRPr="002E1168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2174D" w:rsidRPr="0062174D" w:rsidRDefault="002E1168" w:rsidP="002E1168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  <w:r w:rsidRPr="002E1168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Lista stručnjaka za imenovanje konkursnih komisija za sprovođenje postupka za prijem službenika u opštinsku upravu, opštine Stanari, Sl. glasnik opštine Stanari, broj 10, od 27. Novembra 2017.</w:t>
      </w:r>
    </w:p>
    <w:sectPr w:rsidR="0062174D" w:rsidRPr="0062174D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40460"/>
    <w:multiLevelType w:val="hybridMultilevel"/>
    <w:tmpl w:val="6538A574"/>
    <w:lvl w:ilvl="0" w:tplc="6E727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4"/>
  </w:num>
  <w:num w:numId="23">
    <w:abstractNumId w:val="15"/>
  </w:num>
  <w:num w:numId="24">
    <w:abstractNumId w:val="25"/>
  </w:num>
  <w:num w:numId="25">
    <w:abstractNumId w:val="16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27521"/>
    <w:rsid w:val="000D6CD0"/>
    <w:rsid w:val="000F3AA3"/>
    <w:rsid w:val="001A0FE0"/>
    <w:rsid w:val="001E0322"/>
    <w:rsid w:val="001F5E60"/>
    <w:rsid w:val="00216564"/>
    <w:rsid w:val="002A73C6"/>
    <w:rsid w:val="002E1168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84042"/>
    <w:rsid w:val="005B524C"/>
    <w:rsid w:val="0062174D"/>
    <w:rsid w:val="00651581"/>
    <w:rsid w:val="00676F61"/>
    <w:rsid w:val="006C6F5B"/>
    <w:rsid w:val="006D3802"/>
    <w:rsid w:val="007C4E6E"/>
    <w:rsid w:val="007E41DE"/>
    <w:rsid w:val="007F3B30"/>
    <w:rsid w:val="007F7409"/>
    <w:rsid w:val="00811127"/>
    <w:rsid w:val="00845FBE"/>
    <w:rsid w:val="00853FF0"/>
    <w:rsid w:val="0092728C"/>
    <w:rsid w:val="0095106A"/>
    <w:rsid w:val="009E13EE"/>
    <w:rsid w:val="00A70941"/>
    <w:rsid w:val="00AE1DC7"/>
    <w:rsid w:val="00B7274C"/>
    <w:rsid w:val="00BA0865"/>
    <w:rsid w:val="00C2424E"/>
    <w:rsid w:val="00C40C45"/>
    <w:rsid w:val="00CE2F56"/>
    <w:rsid w:val="00D1489A"/>
    <w:rsid w:val="00DA25FC"/>
    <w:rsid w:val="00E228B4"/>
    <w:rsid w:val="00EE289F"/>
    <w:rsid w:val="00F90B40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unhideWhenUsed/>
    <w:rsid w:val="002E11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customStyle="1" w:styleId="BodyTextChar">
    <w:name w:val="Body Text Char"/>
    <w:basedOn w:val="DefaultParagraphFont"/>
    <w:link w:val="BodyText"/>
    <w:rsid w:val="002E1168"/>
    <w:rPr>
      <w:rFonts w:ascii="Times New Roman" w:eastAsia="Times New Roman" w:hAnsi="Times New Roman" w:cs="Times New Roman"/>
      <w:sz w:val="24"/>
      <w:szCs w:val="24"/>
      <w:lang w:val="sr-Latn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2021-03-01T09:54:00Z</dcterms:created>
  <dcterms:modified xsi:type="dcterms:W3CDTF">2021-03-01T09:54:00Z</dcterms:modified>
</cp:coreProperties>
</file>