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9A234D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156804" cy="1304014"/>
            <wp:effectExtent l="19050" t="0" r="5246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4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</w:t>
      </w:r>
      <w:r w:rsidR="00584042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Predar Mirković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845FB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2A73C6" w:rsidRDefault="009A234D" w:rsidP="00C40C45">
            <w:pPr>
              <w:spacing w:after="0" w:line="240" w:lineRule="auto"/>
            </w:pPr>
            <w:r w:rsidRPr="009A234D">
              <w:t xml:space="preserve">pedja.mirkovic@gmail.com    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Udžbenik: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Bejatović, M., Mirković, P: „Pravo privrednih društava“, Sveučilište Univerzitet„Vitez“,  I Izdanje ISBN 978-9958-641-01-5, Travnik, BiH, 2012.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2.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(2019): Pravo privrednih društava, Pravni fakultet u Novom Sadu, Univerziteta privredna akademija u Novom Sadu, ISBN: 978-86-6019-094-1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M23: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P, Stojšić Dabetić, J. (2016): Migrant work relations - pursuing balnce of interests; Journal of Eastern-European Criminal Law, Universul Juridic Publishing House; vol.3. nu. 1, pgn. 103-113 ISSN: 2360-4964 pgn. Indexed in databases SSRN, EBSCO, HeinOnline.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M24: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Počuča, M., Mladenov. M, Mirković, P. (2018): The analysis of the aarhus convention in the context of good environmental governance; Ekonomika poljoprivrede, vol. 65. br. 4., str. 1615-1625,  ISSN: 0352-3462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M31: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Alavuk, M., Mirković, P. : „Ograničenje prava na privatnost u kontekstu primene evropske konvencije za zaštitu ljudskih prava i osnovnih sloboda“, Zbornik radova IX tradicionalnog naučnog skupa Pravnički dani Univerziteta Privredna akademija Pravni fakultet za privredu i pravosuđe Novi Sad, str. 397-408, 2012. UDK: 343.44+341.231.14(4) cipovano na CD-u (ISBN 978-86-6019-022-4), sa pozivnim pismom.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2.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(2015): Municipalne obveznice kao hartija od vrednosti - argumenti za i protiv; Tradicionalni međunarodni naučni skup "Pravnički dani prof. dr Slavko Carić", Novi Sad, str. 33-43, ISBN: 978-86-6019-058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3.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Avramović, N., Djukić, S., Mirković, P. (2019): Direktna strana ulaganja i ekonomski razvoj, 7 Međunarodni naučni skup “Modeli razvoja, iskustva drugih i naše mogućnosti”, Evropski univerzitet Brčko, str. 238-249, UDK:330.34:339.727.22/.24.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lastRenderedPageBreak/>
        <w:t>4.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Stojšić Dabetić, J., Mirković, P. (2019): Scope and quality of legal protection afforded to computer programs as object of intellectual property, 6th International Scientific Conference "Social Changes in the Global World", Stip, Northern Macedonia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IN PRINT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5.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(2019): Pravna obeležja i značaj bankarske garancije u poslovanju privrednih subjekata, Međunarodni naučni skup “Privrednopravni okvir i ekonomski razvoj država jugoistočne evrope”, Pravni fakultet za privredu i pravosuđe u Novom Sadu, Univerzitet Privredna akademija u Novom Sadu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IN PRINT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6.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P., Stojšić Dabetić, J. (2019): Zaštita ličnih podataka u digitalnom društvu – stanje i perspktive razvoja normative u R. Srbiji, Tradicionalni međunardoni naučni skup “Pravnički dani prof. dr Slavko Carić, Novi Sad, Pravni fakultet za privredu i pravosuđe u Novom Sadu, Univerzitet Privredna akademija u Novom Sadu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IN PRINT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M33: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:„Krivično-pravna zaštita bezbednosti računarskih podataka“, Međunarodna i nacionalna saradnja i koordinacija u suprostavljanju kriminaliteta, Internacionalna asocijacija kriminalista, Banja Luka, vol. 3. br. 1. str. 490-499, 2010.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2.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Dukić-Mijatović, M., Mirković, P.: “Pregled zakonskih procedura stečajnih zakona u regionu u postupku ostvarivanja prava izlučnih i razlučnih poverilaca”, Zbornik radova VIII tradicionalnog naučnog skupa Pravnički dani Univerziteta Privredna akademija Pravni fakultet za privredu i pravosuđe Novi Sad, str. 95-123, 2011 UDK: 347.736/.739 cipovano na CD-u ( ISBN 978-86-6019-021-7 )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M42: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Bejatović, M., Mirković, P.: „ Javne finansije“, Beogradska poslovna  škola – Visoka škola strukovnih studija, ISBN 978-86-7169-404-9, Beograd, 2012.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M43: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Počuča, M., Mladenov, M., Mirković, P., Škorić, S., Stojšić Dabetić, J.(2018).  Transponovanje zahteva Arhuske konvencije u pravni sistem republike Srbije sa posebnim osvrtom na nadležnost jedinica Lokalne samouprave na teritoriji AP Vojvodine, Pravni fakultet za privredu i pravosuđe, Novi Sad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M51: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Dukić-Mijatović, M., Mirković, P.: „Uloga i značaj municipalnih obveznica kao način finansiranja lokalne samouprave“, Pravna riječ, 2012. god.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2.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 xml:space="preserve">Dukić-Mijatović, M., Mirković, P.:“Određeni aspekti EU Direktive o obnovljivim izvorima energije“, Evropsko zakonodavstvo – Tematski broj, Beograd, Godina XI, br. 41, str. 246-258, ISSN 1451-3188. jul-septembar 2012.  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3.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 (2014): Uloga fiskalnog saveta i ostvarivanje nezavisnosti u radu, Evropsko zakonodavstvo, br. 49-50, str. 220-231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lastRenderedPageBreak/>
        <w:t>4.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(2016): Pravni osnov zaduživanja jedinica lokalne samouprave putem izdavanja municipalnih obveznica u R. Srbiji, Kultura polisa, Vol. 13, br. 31, ISSN: 1820-4589, UDK: 316.334.56:008, str. 443-455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5.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(2017): Pobijanje odluka skupštine akcionarskog društva, Kultura polisa, Vol. 14. br. 34, ISSN: 1820-4589, UDK: 346:347.23, str. 331-342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6.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(2017): Pravna obeležja bankarske garancije i određene distinkcije u odnosu na ugovor o jemstvu, Kultura polisa, Vol. 14. br. 33, ISSN: 1820-4589, UDK: 336:336.71, str. 531-540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7.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(2017): Pravne posledice povrede dužnosti čuvanja poslovne tajne, Kultura polisa, Vol. 14. – Posebno izdanje,  ISSN: 1820-4589 UDK: 316.334.56:008, str. 145-157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8.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 xml:space="preserve">Mirković, P., Stojšić Dabetić, J. (2019): The production of video games in relation to business ethics and liability, Kultura polisa, posebno izdanje, god. XVI, ISSN: 1820-4589, UDK: 316.774:172, str. 87-96.  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M52: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Golić, D., : „Finansijska autonomnost lokalne samouprave kao pretpostavka decentralizovanog upravanja lokalnim razvojem sa posebnim osvrtom na ulogu i značaj municipalnih obveznica“, – Agroekonomika, 2013. god.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M53: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 xml:space="preserve">Mirkovic,P., Lampe,R. i Dzudovic M. : "Arbitražno resavanje sporova - medijacija, postupak mirenja pred arbitraznim organom sa osvrtom na normativna rešenja EU " , Časopis, “Pravo-teorija i praksa” 5-6/09 NS 2009.  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2.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Počuča, M., Mirković, P. : „Mirno rešavanje radnih sporova”, Časopis „Pravo - teorija i praksa“, vol. 26, br. 7-8, str. 109-116, 2009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3.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 xml:space="preserve">Mirković, P., Đurić, V. :  „Sloboda prometa robe u okviru Evropske unije - osnovno obeležje Evropske unije, sa posebnim osvrtom na carinsku uniju“, Časopis   „Pravo - teorija i praksa“, vol. 26, br. 5-6, str. 29-35, 2009.  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4.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Matijašević Obradović, J., Mirković, P. (2019): Zloupotreba dominantnog položaja uz osvrt na osnovne principe politike konkurencije u EU i Srbiji, Pravo – teorija i praksa, br. 10-12, str. 16-31.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M71: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(2014): Krivičnopravna zaštita državnih finansija, Pravni fakultet za privredu i pravosuđe u Novom Sadu, Univerzitet Privredna akademija u Novom Sadu.</w:t>
      </w: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A234D" w:rsidRPr="009A234D" w:rsidRDefault="009A234D" w:rsidP="009A234D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M72:</w:t>
      </w:r>
    </w:p>
    <w:p w:rsidR="0062174D" w:rsidRPr="0062174D" w:rsidRDefault="009A234D" w:rsidP="009A234D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9A234D">
        <w:rPr>
          <w:rFonts w:ascii="Times New Roman" w:hAnsi="Times New Roman" w:cs="Times New Roman"/>
          <w:noProof/>
          <w:sz w:val="20"/>
          <w:szCs w:val="20"/>
        </w:rPr>
        <w:t>1.</w:t>
      </w:r>
      <w:r w:rsidRPr="009A234D">
        <w:rPr>
          <w:rFonts w:ascii="Times New Roman" w:hAnsi="Times New Roman" w:cs="Times New Roman"/>
          <w:noProof/>
          <w:sz w:val="20"/>
          <w:szCs w:val="20"/>
        </w:rPr>
        <w:tab/>
        <w:t>Mirković, P. (2010): Osiguranje od automobilske odgovornosti, Pravni fakultet za privredu i pravosuđe u Novom Sadu, Univerzitet Privredna akademija u Novom Sadu.</w:t>
      </w:r>
    </w:p>
    <w:sectPr w:rsidR="0062174D" w:rsidRPr="0062174D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40460"/>
    <w:multiLevelType w:val="hybridMultilevel"/>
    <w:tmpl w:val="6538A574"/>
    <w:lvl w:ilvl="0" w:tplc="6E727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4"/>
  </w:num>
  <w:num w:numId="23">
    <w:abstractNumId w:val="15"/>
  </w:num>
  <w:num w:numId="24">
    <w:abstractNumId w:val="25"/>
  </w:num>
  <w:num w:numId="25">
    <w:abstractNumId w:val="16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27521"/>
    <w:rsid w:val="000D6CD0"/>
    <w:rsid w:val="000F3AA3"/>
    <w:rsid w:val="001A0FE0"/>
    <w:rsid w:val="001E0322"/>
    <w:rsid w:val="001F5E60"/>
    <w:rsid w:val="00216564"/>
    <w:rsid w:val="002A73C6"/>
    <w:rsid w:val="002E1168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84042"/>
    <w:rsid w:val="005B524C"/>
    <w:rsid w:val="0062174D"/>
    <w:rsid w:val="00651581"/>
    <w:rsid w:val="00676F61"/>
    <w:rsid w:val="006C6F5B"/>
    <w:rsid w:val="006D3802"/>
    <w:rsid w:val="007C4E6E"/>
    <w:rsid w:val="007E41DE"/>
    <w:rsid w:val="007F3B30"/>
    <w:rsid w:val="007F7409"/>
    <w:rsid w:val="00811127"/>
    <w:rsid w:val="00845FBE"/>
    <w:rsid w:val="00853FF0"/>
    <w:rsid w:val="0092728C"/>
    <w:rsid w:val="0095106A"/>
    <w:rsid w:val="009A234D"/>
    <w:rsid w:val="009E13EE"/>
    <w:rsid w:val="00A70941"/>
    <w:rsid w:val="00AE1DC7"/>
    <w:rsid w:val="00B7274C"/>
    <w:rsid w:val="00BA0865"/>
    <w:rsid w:val="00C2424E"/>
    <w:rsid w:val="00C40C45"/>
    <w:rsid w:val="00CE2F56"/>
    <w:rsid w:val="00D1489A"/>
    <w:rsid w:val="00DA25FC"/>
    <w:rsid w:val="00E228B4"/>
    <w:rsid w:val="00EE289F"/>
    <w:rsid w:val="00F90B40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unhideWhenUsed/>
    <w:rsid w:val="002E11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hr-HR"/>
    </w:rPr>
  </w:style>
  <w:style w:type="character" w:customStyle="1" w:styleId="BodyTextChar">
    <w:name w:val="Body Text Char"/>
    <w:basedOn w:val="DefaultParagraphFont"/>
    <w:link w:val="BodyText"/>
    <w:rsid w:val="002E1168"/>
    <w:rPr>
      <w:rFonts w:ascii="Times New Roman" w:eastAsia="Times New Roman" w:hAnsi="Times New Roman" w:cs="Times New Roman"/>
      <w:sz w:val="24"/>
      <w:szCs w:val="24"/>
      <w:lang w:val="sr-Latn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2021-03-01T09:57:00Z</dcterms:created>
  <dcterms:modified xsi:type="dcterms:W3CDTF">2021-03-01T09:57:00Z</dcterms:modified>
</cp:coreProperties>
</file>